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025"/>
        <w:gridCol w:w="2612"/>
      </w:tblGrid>
      <w:tr>
        <w:trPr/>
        <w:tc>
          <w:tcPr>
            <w:tcW w:w="7025" w:type="dxa"/>
            <w:tcBorders/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Szpital Powiatowy w Wodzisławiu Śląskim</w:t>
            </w:r>
          </w:p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612" w:type="dxa"/>
            <w:tcBorders/>
          </w:tcPr>
          <w:p>
            <w:pPr>
              <w:pStyle w:val="Zawartotabeli"/>
              <w:widowControl w:val="false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136525</wp:posOffset>
                  </wp:positionV>
                  <wp:extent cx="982345" cy="989965"/>
                  <wp:effectExtent l="0" t="0" r="0" b="0"/>
                  <wp:wrapSquare wrapText="bothSides"/>
                  <wp:docPr id="1" name="Obraz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37" w:type="dxa"/>
            <w:gridSpan w:val="2"/>
            <w:tcBorders/>
          </w:tcPr>
          <w:p>
            <w:pPr>
              <w:pStyle w:val="Standard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Klauzula informacyjna </w:t>
            </w:r>
            <w:r>
              <w:rPr>
                <w:b/>
                <w:bCs/>
                <w:sz w:val="28"/>
                <w:szCs w:val="28"/>
              </w:rPr>
              <w:t xml:space="preserve">dotycząca przetwarzania danych </w:t>
            </w:r>
          </w:p>
          <w:p>
            <w:pPr>
              <w:pStyle w:val="Standard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 związku z realizacją umowy cywilnoprawnej</w:t>
            </w:r>
          </w:p>
          <w:p>
            <w:pPr>
              <w:pStyle w:val="Standard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Standard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76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Administratorem danych osobowych jest  </w:t>
            </w:r>
            <w:r>
              <w:rPr>
                <w:rStyle w:val="Mocnewyrnione"/>
                <w:rFonts w:eastAsia="Times New Roman" w:cs="Times New Roman" w:ascii="Times New Roman" w:hAnsi="Times New Roman"/>
                <w:b w:val="false"/>
                <w:bCs w:val="false"/>
                <w:color w:val="19191A"/>
                <w:kern w:val="2"/>
                <w:sz w:val="20"/>
                <w:szCs w:val="20"/>
                <w:lang w:eastAsia="pl-PL" w:bidi="hi-IN"/>
              </w:rPr>
              <w:t xml:space="preserve">Szpital Powiatowy </w:t>
            </w:r>
            <w:r>
              <w:rPr>
                <w:rStyle w:val="Mocnewyrnione"/>
                <w:rFonts w:cs="Times New Roman" w:ascii="Times New Roman" w:hAnsi="Times New Roman"/>
                <w:b w:val="false"/>
                <w:bCs w:val="false"/>
                <w:color w:val="19191A"/>
                <w:sz w:val="20"/>
                <w:szCs w:val="20"/>
              </w:rPr>
              <w:t>w Wodzisławiu Śląskim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sz w:val="20"/>
                <w:szCs w:val="20"/>
                <w:lang w:bidi="ar-SA"/>
              </w:rPr>
              <w:t>ul. 26 Marca 51,        44-300 Wodzisław Śląski, NIP: 647-18-39-389, REGON: 000312455, KRS: 0000010918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76" w:before="0" w:after="0"/>
              <w:jc w:val="both"/>
              <w:rPr/>
            </w:pPr>
            <w:r>
              <w:rPr>
                <w:rStyle w:val="Wyrnienie"/>
                <w:rFonts w:cs="Times New Roman" w:ascii="Times New Roman" w:hAnsi="Times New Roman"/>
                <w:i w:val="false"/>
                <w:iCs w:val="false"/>
                <w:color w:val="auto"/>
                <w:sz w:val="20"/>
                <w:szCs w:val="20"/>
              </w:rPr>
              <w:t xml:space="preserve">Kontakt z Inspektorem Ochrony Danych Administratora możliwy jest pod adresem e-mail –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abi@zoz.wodzislaw.pl.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jc w:val="both"/>
              <w:textAlignment w:val="auto"/>
              <w:rPr/>
            </w:pPr>
            <w:r>
              <w:rPr>
                <w:rStyle w:val="Wyrnienie"/>
                <w:rFonts w:cs="Times New Roman" w:ascii="Times New Roman" w:hAnsi="Times New Roman"/>
                <w:i w:val="false"/>
                <w:iCs w:val="false"/>
                <w:color w:val="auto"/>
                <w:sz w:val="20"/>
                <w:szCs w:val="20"/>
              </w:rPr>
              <w:t>Dane osobowe przetwarzane są przez Administratora na podstawie Rozporządzenia Parlamentu Europejskiego i Rady (UE) nr 2016/679  z dnia 27 kwietnia 2016 r. w sprawie ochrony osób fizycznych w związku z przetwarzaniem danych osobowych i w sprawie swobodnego przepływu takich danych oraz uchylenia dyrektywy 95/46/WE zwanego dalej RODO.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textAlignment w:val="auto"/>
              <w:rPr/>
            </w:pPr>
            <w:r>
              <w:rPr>
                <w:rStyle w:val="Wyrnienie"/>
                <w:rFonts w:cs="Times New Roman" w:ascii="Times New Roman" w:hAnsi="Times New Roman"/>
                <w:i w:val="false"/>
                <w:iCs w:val="false"/>
                <w:color w:val="000000" w:themeColor="text1"/>
                <w:sz w:val="20"/>
                <w:szCs w:val="20"/>
              </w:rPr>
              <w:t>Podane dane osobowe przetwarzane są w celu: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suppressAutoHyphens w:val="false"/>
              <w:spacing w:lineRule="auto" w:line="276" w:before="0" w:after="0"/>
              <w:textAlignment w:val="auto"/>
              <w:rPr/>
            </w:pPr>
            <w:r>
              <w:rPr>
                <w:rStyle w:val="Wyrnienie"/>
                <w:rFonts w:cs="Times New Roman" w:ascii="Times New Roman" w:hAnsi="Times New Roman"/>
                <w:i w:val="false"/>
                <w:iCs w:val="false"/>
                <w:color w:val="000000" w:themeColor="text1"/>
                <w:sz w:val="20"/>
                <w:szCs w:val="20"/>
              </w:rPr>
              <w:t>podjęcia działań przed zawarciem Umowy na żądanie osoby, której dane dotyczą, lub realizacji umowy, na podstawie art. 6 ust. 1 lit. b) RODO;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suppressAutoHyphens w:val="false"/>
              <w:spacing w:lineRule="auto" w:line="276" w:before="0" w:after="0"/>
              <w:textAlignment w:val="auto"/>
              <w:rPr/>
            </w:pPr>
            <w:r>
              <w:rPr>
                <w:rStyle w:val="Wyrnienie"/>
                <w:rFonts w:cs="Times New Roman" w:ascii="Times New Roman" w:hAnsi="Times New Roman"/>
                <w:i w:val="false"/>
                <w:iCs w:val="false"/>
                <w:color w:val="000000" w:themeColor="text1"/>
                <w:sz w:val="20"/>
                <w:szCs w:val="20"/>
              </w:rPr>
              <w:t>bieżącej realizacji umowy z podmiotem, którego reprezentuje osoba, której dane dotyczą, na podstawie art. 6 ust. 1 lit. f) RODO;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suppressAutoHyphens w:val="false"/>
              <w:spacing w:lineRule="auto" w:line="276" w:before="0" w:after="0"/>
              <w:textAlignment w:val="auto"/>
              <w:rPr/>
            </w:pPr>
            <w:r>
              <w:rPr>
                <w:rStyle w:val="Wyrnienie"/>
                <w:rFonts w:cs="Times New Roman" w:ascii="Times New Roman" w:hAnsi="Times New Roman"/>
                <w:i w:val="false"/>
                <w:iCs w:val="false"/>
                <w:color w:val="000000" w:themeColor="text1"/>
                <w:sz w:val="20"/>
                <w:szCs w:val="20"/>
              </w:rPr>
              <w:t>wypełnienia prawnych obowiązków ciążących na Administratorze, na podstawie art. 6 ust. 1 lit. c) RODO;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suppressAutoHyphens w:val="false"/>
              <w:spacing w:lineRule="auto" w:line="276" w:before="0" w:after="0"/>
              <w:textAlignment w:val="auto"/>
              <w:rPr/>
            </w:pPr>
            <w:r>
              <w:rPr>
                <w:rStyle w:val="Wyrnienie"/>
                <w:rFonts w:cs="Times New Roman" w:ascii="Times New Roman" w:hAnsi="Times New Roman"/>
                <w:i w:val="false"/>
                <w:iCs w:val="false"/>
                <w:color w:val="000000" w:themeColor="text1"/>
                <w:sz w:val="20"/>
                <w:szCs w:val="20"/>
              </w:rPr>
              <w:t>dochodzenia roszczeń wynikających z zawartych umów oraz obrony przed roszczeniami, na podstawie art. 6 ust. 1 lit. f) RODO.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textAlignment w:val="auto"/>
              <w:rPr/>
            </w:pPr>
            <w:r>
              <w:rPr>
                <w:rStyle w:val="Wyrnienie"/>
                <w:rFonts w:cs="Times New Roman" w:ascii="Times New Roman" w:hAnsi="Times New Roman"/>
                <w:i w:val="false"/>
                <w:iCs w:val="false"/>
                <w:color w:val="000000" w:themeColor="text1"/>
                <w:sz w:val="20"/>
                <w:szCs w:val="20"/>
              </w:rPr>
              <w:t>Podanie danych osobowych jest dobrowolne, jednak niezbędne do podjęcia działań przed realizacją umowy lub realizacji umowy.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textAlignment w:val="auto"/>
              <w:rPr/>
            </w:pPr>
            <w:r>
              <w:rPr>
                <w:rStyle w:val="Wyrnienie"/>
                <w:rFonts w:cs="Times New Roman" w:ascii="Times New Roman" w:hAnsi="Times New Roman"/>
                <w:i w:val="false"/>
                <w:iCs w:val="false"/>
                <w:color w:val="000000" w:themeColor="text1"/>
                <w:sz w:val="20"/>
                <w:szCs w:val="20"/>
              </w:rPr>
              <w:t>Podane dane osobowe, w zależności od celu ich przetwarzania będą przetwarzane przez Administratora: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suppressAutoHyphens w:val="false"/>
              <w:spacing w:lineRule="auto" w:line="276" w:before="0" w:after="0"/>
              <w:textAlignment w:val="auto"/>
              <w:rPr/>
            </w:pPr>
            <w:r>
              <w:rPr>
                <w:rStyle w:val="Wyrnienie"/>
                <w:rFonts w:cs="Times New Roman" w:ascii="Times New Roman" w:hAnsi="Times New Roman"/>
                <w:i w:val="false"/>
                <w:iCs w:val="false"/>
                <w:color w:val="000000" w:themeColor="text1"/>
                <w:sz w:val="20"/>
                <w:szCs w:val="20"/>
              </w:rPr>
              <w:t>przez okres niezbędny do realizacji działań przed zawarciem umowy;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suppressAutoHyphens w:val="false"/>
              <w:spacing w:lineRule="auto" w:line="276" w:before="0" w:after="0"/>
              <w:textAlignment w:val="auto"/>
              <w:rPr/>
            </w:pPr>
            <w:r>
              <w:rPr>
                <w:rStyle w:val="Wyrnienie"/>
                <w:rFonts w:cs="Times New Roman" w:ascii="Times New Roman" w:hAnsi="Times New Roman"/>
                <w:i w:val="false"/>
                <w:iCs w:val="false"/>
                <w:color w:val="000000" w:themeColor="text1"/>
                <w:sz w:val="20"/>
                <w:szCs w:val="20"/>
              </w:rPr>
              <w:t>przez czas wykonywania obowiązków prawnych oraz czas, w którym przepisy prawa nakazują ich przetwarzanie;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suppressAutoHyphens w:val="false"/>
              <w:spacing w:lineRule="auto" w:line="276" w:before="0" w:after="0"/>
              <w:textAlignment w:val="auto"/>
              <w:rPr/>
            </w:pPr>
            <w:r>
              <w:rPr>
                <w:rStyle w:val="Wyrnienie"/>
                <w:rFonts w:cs="Times New Roman" w:ascii="Times New Roman" w:hAnsi="Times New Roman"/>
                <w:i w:val="false"/>
                <w:iCs w:val="false"/>
                <w:color w:val="000000" w:themeColor="text1"/>
                <w:sz w:val="20"/>
                <w:szCs w:val="20"/>
              </w:rPr>
              <w:t>przez czas po którym przedawnią się roszczenia wynikające z umowy; okres przetwarzania może zostać każdorazowo przedłużony o okres przedawnienia roszczeń, jeżeli przetwarzanie danych osobowych będzie niezbędne dla ustalenia lub dochodzenia ewentualnych roszczeń lub obrony przed takimi roszczeniami przez Administratora.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textAlignment w:val="auto"/>
              <w:rPr/>
            </w:pPr>
            <w:r>
              <w:rPr>
                <w:rStyle w:val="Wyrnienie"/>
                <w:rFonts w:cs="Times New Roman" w:ascii="Times New Roman" w:hAnsi="Times New Roman"/>
                <w:i w:val="false"/>
                <w:iCs w:val="false"/>
                <w:color w:val="000000" w:themeColor="text1"/>
                <w:sz w:val="20"/>
                <w:szCs w:val="20"/>
              </w:rPr>
              <w:t>Odbiorcami podanych danych osobowych mogą być podmioty uprawnione do tego na podstawie przepisów prawa oraz inne podmioty, z którymi administrator zawarł umowy powierzenia przetwarzania danych osobowych.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textAlignment w:val="auto"/>
              <w:rPr/>
            </w:pPr>
            <w:r>
              <w:rPr>
                <w:rStyle w:val="Wyrnienie"/>
                <w:rFonts w:cs="Times New Roman" w:ascii="Times New Roman" w:hAnsi="Times New Roman"/>
                <w:i w:val="false"/>
                <w:iCs w:val="false"/>
                <w:color w:val="000000" w:themeColor="text1"/>
                <w:sz w:val="20"/>
                <w:szCs w:val="20"/>
              </w:rPr>
              <w:t>Podane dane osobowe nie będą przekazywane do państw trzecich.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textAlignment w:val="auto"/>
              <w:rPr/>
            </w:pPr>
            <w:r>
              <w:rPr>
                <w:rStyle w:val="Wyrnienie"/>
                <w:rFonts w:cs="Times New Roman" w:ascii="Times New Roman" w:hAnsi="Times New Roman"/>
                <w:i w:val="false"/>
                <w:iCs w:val="false"/>
                <w:color w:val="000000" w:themeColor="text1"/>
                <w:sz w:val="20"/>
                <w:szCs w:val="20"/>
              </w:rPr>
              <w:t>Osoba, której dane dotyczą posiada prawo dostępu do swoich danych, ich sprostowania, zaktualizowania i prawo do ograniczenia przetwarzania danych, a w zakresie, w którym przepisy prawa nie stanowią inaczej również prawo do ich usunięcia, wniesienia sprzeciwu wobec przetwarzania oraz prawo do przenoszenia danych.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textAlignment w:val="auto"/>
              <w:rPr/>
            </w:pPr>
            <w:r>
              <w:rPr>
                <w:rStyle w:val="Wyrnienie"/>
                <w:rFonts w:cs="Times New Roman" w:ascii="Times New Roman" w:hAnsi="Times New Roman"/>
                <w:i w:val="false"/>
                <w:iCs w:val="false"/>
                <w:color w:val="000000" w:themeColor="text1"/>
                <w:sz w:val="20"/>
                <w:szCs w:val="20"/>
              </w:rPr>
              <w:t>Osoba, której dane dotyczą posiada prawo wniesienia skargi do organu nadzorczego gdy uzna, iż przetwarzanie jego danych osobowych narusza przepisy RODO.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false"/>
              <w:spacing w:lineRule="auto" w:line="276" w:before="0" w:after="0"/>
              <w:textAlignment w:val="auto"/>
              <w:rPr/>
            </w:pPr>
            <w:r>
              <w:rPr>
                <w:rStyle w:val="Wyrnienie"/>
                <w:rFonts w:cs="Times New Roman" w:ascii="Times New Roman" w:hAnsi="Times New Roman"/>
                <w:i w:val="false"/>
                <w:iCs w:val="false"/>
                <w:color w:val="000000" w:themeColor="text1"/>
                <w:sz w:val="20"/>
                <w:szCs w:val="20"/>
              </w:rPr>
              <w:t>W oparciu o dane osobowe Administrator nie będzie podejmował zautomatyzowanych decyzji, w tym decyzji będących wynikiem profilowania.</w:t>
            </w:r>
          </w:p>
          <w:p>
            <w:pPr>
              <w:pStyle w:val="ListParagraph"/>
              <w:widowControl w:val="false"/>
              <w:suppressAutoHyphens w:val="false"/>
              <w:spacing w:lineRule="auto" w:line="276" w:before="0" w:after="0"/>
              <w:textAlignment w:val="auto"/>
              <w:rPr>
                <w:rStyle w:val="Wyrnienie"/>
                <w:rFonts w:ascii="Times New Roman" w:hAnsi="Times New Roman" w:cs="Times New Roman"/>
                <w:i w:val="false"/>
                <w:i w:val="false"/>
                <w:iCs w:val="false"/>
                <w:color w:val="000000" w:themeColor="text1"/>
                <w:sz w:val="20"/>
                <w:szCs w:val="20"/>
              </w:rPr>
            </w:pPr>
            <w:r>
              <w:rPr/>
            </w:r>
          </w:p>
          <w:p>
            <w:pPr>
              <w:pStyle w:val="ListParagraph"/>
              <w:widowControl w:val="false"/>
              <w:spacing w:before="0" w:after="240"/>
              <w:ind w:left="108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Oświadczam, że zapoznałem się z treścią powyższej klauzuli informacyjnej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before="0"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right" w:pos="8647" w:leader="none"/>
              </w:tabs>
              <w:ind w:left="1080" w:hanging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Data: __________________                                                      Podpis:</w:t>
            </w:r>
            <w:r>
              <w:rPr>
                <w:rFonts w:cs="Times New Roman" w:ascii="Times New Roman" w:hAnsi="Times New Roman"/>
                <w:sz w:val="20"/>
                <w:szCs w:val="20"/>
                <w:u w:val="single"/>
              </w:rPr>
              <w:t xml:space="preserve"> ______________________                        </w:t>
            </w:r>
          </w:p>
          <w:p>
            <w:pPr>
              <w:pStyle w:val="ListParagraph"/>
              <w:widowControl w:val="false"/>
              <w:tabs>
                <w:tab w:val="clear" w:pos="708"/>
                <w:tab w:val="right" w:pos="8647" w:leader="none"/>
              </w:tabs>
              <w:ind w:left="1080" w:hanging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right" w:pos="8647" w:leader="none"/>
              </w:tabs>
              <w:ind w:left="1080" w:hanging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right" w:pos="8647" w:leader="none"/>
              </w:tabs>
              <w:ind w:left="1080" w:hanging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right" w:pos="8647" w:leader="none"/>
              </w:tabs>
              <w:ind w:left="1080" w:hanging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right" w:pos="8647" w:leader="none"/>
              </w:tabs>
              <w:ind w:left="1080" w:hanging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right" w:pos="8647" w:leader="none"/>
              </w:tabs>
              <w:ind w:left="1080" w:hanging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right" w:pos="8647" w:leader="none"/>
              </w:tabs>
              <w:ind w:left="1080" w:hanging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u w:val="single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>Zgoda na przetwarzanie danych kontaktowych (nieobowiązkowa)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/>
              <mc:AlternateContent>
                <mc:Choice Requires="wps">
                  <w:drawing>
                    <wp:inline distT="0" distB="0" distL="0" distR="0" wp14:anchorId="14FD8C43">
                      <wp:extent cx="69850" cy="20320"/>
                      <wp:effectExtent l="0" t="0" r="0" b="0"/>
                      <wp:docPr id="2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0" cy="1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Kształt1" path="m0,0l-2147483645,0l-2147483645,-2147483646l0,-2147483646xe" fillcolor="black" stroked="f" style="position:absolute;margin-left:0pt;margin-top:-1.6pt;width:5.4pt;height:1.5pt;mso-wrap-style:none;v-text-anchor:middle;mso-position-vertical:top" wp14:anchorId="14FD8C43">
                      <v:fill o:detectmouseclick="t" type="solid" color2="white"/>
                      <v:stroke color="#3465a4" joinstyle="round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Wyrażam zgodę na przetwarzanie moich danych osobowych obejmujących dane kontaktowe: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numer telefonu: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adres poczty elektronicznej:</w:t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 xml:space="preserve">  </w:t>
              <w:tab/>
              <w:tab/>
              <w:tab/>
              <w:tab/>
              <w:tab/>
              <w:tab/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przez  </w:t>
            </w:r>
            <w:r>
              <w:rPr>
                <w:rStyle w:val="Mocnewyrnione"/>
                <w:rFonts w:eastAsia="NSimSun" w:cs="Arial"/>
                <w:b w:val="false"/>
                <w:bCs w:val="false"/>
                <w:iCs/>
                <w:color w:val="19191A"/>
                <w:kern w:val="2"/>
                <w:sz w:val="20"/>
                <w:szCs w:val="20"/>
                <w:lang w:eastAsia="zh-CN" w:bidi="hi-IN"/>
              </w:rPr>
              <w:t>Szpital Powiatowy</w:t>
            </w:r>
            <w:r>
              <w:rPr>
                <w:rStyle w:val="Mocnewyrnione"/>
                <w:b w:val="false"/>
                <w:bCs w:val="false"/>
                <w:iCs/>
                <w:color w:val="19191A"/>
                <w:sz w:val="20"/>
                <w:szCs w:val="20"/>
              </w:rPr>
              <w:t xml:space="preserve"> w Wodzisławiu Śląskim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celach związanych z wykonywaniem obowiązków służbowych.</w:t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right" w:pos="8931" w:leader="none"/>
              </w:tabs>
              <w:ind w:left="284" w:hanging="284"/>
              <w:rPr>
                <w:rStyle w:val="Wyrnienie"/>
                <w:rFonts w:ascii="Times New Roman" w:hAnsi="Times New Roman"/>
                <w:i w:val="false"/>
                <w:i w:val="false"/>
                <w:iCs w:val="false"/>
                <w:color w:val="000000"/>
                <w:sz w:val="21"/>
                <w:szCs w:val="21"/>
              </w:rPr>
            </w:pPr>
            <w:r>
              <w:rPr>
                <w:rStyle w:val="Wyrnienie"/>
                <w:rFonts w:ascii="Times New Roman" w:hAnsi="Times New Roman"/>
                <w:i w:val="false"/>
                <w:iCs w:val="false"/>
                <w:color w:val="000000"/>
                <w:sz w:val="21"/>
                <w:szCs w:val="21"/>
              </w:rPr>
              <w:t>Data:</w:t>
            </w:r>
            <w:r>
              <w:rPr>
                <w:rStyle w:val="Wyrnienie"/>
                <w:rFonts w:ascii="Times New Roman" w:hAnsi="Times New Roman"/>
                <w:i w:val="false"/>
                <w:iCs w:val="false"/>
                <w:color w:val="000000"/>
                <w:sz w:val="21"/>
                <w:szCs w:val="21"/>
                <w:u w:val="single"/>
              </w:rPr>
              <w:t xml:space="preserve">                        </w:t>
            </w:r>
            <w:r>
              <w:rPr>
                <w:rStyle w:val="Wyrnienie"/>
                <w:rFonts w:ascii="Times New Roman" w:hAnsi="Times New Roman"/>
                <w:i w:val="false"/>
                <w:iCs w:val="false"/>
                <w:color w:val="000000"/>
                <w:sz w:val="21"/>
                <w:szCs w:val="21"/>
              </w:rPr>
              <w:t xml:space="preserve"> __________________</w:t>
              <w:tab/>
              <w:t>Podpis:</w:t>
            </w:r>
            <w:r>
              <w:rPr>
                <w:rStyle w:val="Wyrnienie"/>
                <w:rFonts w:ascii="Times New Roman" w:hAnsi="Times New Roman"/>
                <w:i w:val="false"/>
                <w:iCs w:val="false"/>
                <w:color w:val="000000"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Style w:val="Wyrnienie"/>
                <w:rFonts w:ascii="Times New Roman" w:hAnsi="Times New Roman"/>
                <w:i w:val="false"/>
                <w:iCs w:val="false"/>
                <w:color w:val="000000"/>
                <w:sz w:val="21"/>
                <w:szCs w:val="21"/>
              </w:rPr>
              <w:t>_______</w:t>
            </w:r>
          </w:p>
          <w:p>
            <w:pPr>
              <w:pStyle w:val="Standard"/>
              <w:widowControl w:val="false"/>
              <w:tabs>
                <w:tab w:val="clear" w:pos="708"/>
                <w:tab w:val="right" w:pos="8931" w:leader="none"/>
              </w:tabs>
              <w:ind w:left="284" w:hanging="284"/>
              <w:rPr/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right" w:pos="8931" w:leader="none"/>
              </w:tabs>
              <w:ind w:left="284" w:hanging="284"/>
              <w:rPr/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right" w:pos="8931" w:leader="none"/>
              </w:tabs>
              <w:ind w:left="284" w:hanging="284"/>
              <w:rPr/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right" w:pos="8931" w:leader="none"/>
              </w:tabs>
              <w:ind w:left="284" w:hanging="284"/>
              <w:rPr/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right" w:pos="8931" w:leader="none"/>
              </w:tabs>
              <w:ind w:left="284" w:hanging="284"/>
              <w:rPr/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right" w:pos="8931" w:leader="none"/>
              </w:tabs>
              <w:ind w:left="284" w:hanging="284"/>
              <w:rPr/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right" w:pos="8931" w:leader="none"/>
              </w:tabs>
              <w:ind w:left="284" w:hanging="284"/>
              <w:rPr/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right" w:pos="8931" w:leader="none"/>
              </w:tabs>
              <w:ind w:left="284" w:hanging="284"/>
              <w:rPr/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right" w:pos="8931" w:leader="none"/>
              </w:tabs>
              <w:ind w:left="284" w:hanging="284"/>
              <w:rPr/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right" w:pos="8931" w:leader="none"/>
              </w:tabs>
              <w:ind w:left="284" w:hanging="284"/>
              <w:rPr/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right" w:pos="8931" w:leader="none"/>
              </w:tabs>
              <w:ind w:left="284" w:hanging="284"/>
              <w:rPr/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right" w:pos="8931" w:leader="none"/>
              </w:tabs>
              <w:ind w:left="284" w:hanging="284"/>
              <w:rPr/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right" w:pos="8931" w:leader="none"/>
              </w:tabs>
              <w:ind w:left="284" w:hanging="284"/>
              <w:rPr/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right" w:pos="8931" w:leader="none"/>
              </w:tabs>
              <w:ind w:left="284" w:hanging="284"/>
              <w:rPr/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right" w:pos="8931" w:leader="none"/>
              </w:tabs>
              <w:ind w:left="284" w:hanging="284"/>
              <w:rPr/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right" w:pos="8931" w:leader="none"/>
              </w:tabs>
              <w:ind w:left="284" w:hanging="284"/>
              <w:rPr/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right" w:pos="8931" w:leader="none"/>
              </w:tabs>
              <w:ind w:left="284" w:hanging="284"/>
              <w:rPr/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right" w:pos="8931" w:leader="none"/>
              </w:tabs>
              <w:ind w:left="284" w:hanging="284"/>
              <w:rPr/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right" w:pos="8931" w:leader="none"/>
              </w:tabs>
              <w:ind w:left="284" w:hanging="284"/>
              <w:rPr/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right" w:pos="8931" w:leader="none"/>
              </w:tabs>
              <w:ind w:left="284" w:hanging="284"/>
              <w:rPr/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right" w:pos="8931" w:leader="none"/>
              </w:tabs>
              <w:ind w:left="284" w:hanging="284"/>
              <w:rPr/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right" w:pos="8931" w:leader="none"/>
              </w:tabs>
              <w:ind w:left="284" w:hanging="284"/>
              <w:rPr/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right" w:pos="8931" w:leader="none"/>
              </w:tabs>
              <w:ind w:left="284" w:hanging="284"/>
              <w:rPr/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right" w:pos="8931" w:leader="none"/>
              </w:tabs>
              <w:ind w:left="284" w:hanging="284"/>
              <w:rPr/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right" w:pos="8931" w:leader="none"/>
              </w:tabs>
              <w:rPr/>
            </w:pPr>
            <w:r>
              <w:rPr/>
            </w:r>
          </w:p>
          <w:p>
            <w:pPr>
              <w:pStyle w:val="Standard"/>
              <w:widowControl w:val="false"/>
              <w:tabs>
                <w:tab w:val="clear" w:pos="708"/>
                <w:tab w:val="right" w:pos="8931" w:leader="none"/>
              </w:tabs>
              <w:ind w:left="284" w:hanging="2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Opracowano: S&amp;P Robert Socha</w:t>
            </w:r>
          </w:p>
          <w:p>
            <w:pPr>
              <w:pStyle w:val="Standard"/>
              <w:widowControl w:val="false"/>
              <w:tabs>
                <w:tab w:val="clear" w:pos="708"/>
                <w:tab w:val="right" w:pos="8931" w:leader="none"/>
              </w:tabs>
              <w:ind w:left="284" w:hanging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ller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27e4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Wyróżnienie"/>
    <w:qFormat/>
    <w:rsid w:val="00d327e4"/>
    <w:rPr>
      <w:i/>
      <w:iCs/>
    </w:rPr>
  </w:style>
  <w:style w:type="character" w:styleId="Mocnewyrnione" w:customStyle="1">
    <w:name w:val="Mocne wyróżnione"/>
    <w:qFormat/>
    <w:rsid w:val="00d327e4"/>
    <w:rPr>
      <w:b/>
      <w:bCs/>
    </w:rPr>
  </w:style>
  <w:style w:type="character" w:styleId="AkapitzlistZnak" w:customStyle="1">
    <w:name w:val="Akapit z listą Znak"/>
    <w:link w:val="Akapitzlist"/>
    <w:uiPriority w:val="34"/>
    <w:qFormat/>
    <w:rsid w:val="00d327e4"/>
    <w:rPr>
      <w:rFonts w:ascii="Aller" w:hAnsi="Aller" w:eastAsia="Times New Roman" w:cs="Aller"/>
      <w:color w:val="404040"/>
      <w:kern w:val="2"/>
      <w:sz w:val="24"/>
      <w:szCs w:val="24"/>
      <w:lang w:eastAsia="pl-PL" w:bidi="hi-IN"/>
      <w14:ligatures w14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d327e4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  <w14:ligatures w14:val="none"/>
    </w:rPr>
  </w:style>
  <w:style w:type="paragraph" w:styleId="ListParagraph">
    <w:name w:val="List Paragraph"/>
    <w:basedOn w:val="Standard"/>
    <w:link w:val="AkapitzlistZnak"/>
    <w:qFormat/>
    <w:rsid w:val="00d327e4"/>
    <w:pPr>
      <w:spacing w:before="0" w:after="0"/>
      <w:ind w:left="720" w:hanging="0"/>
      <w:contextualSpacing/>
    </w:pPr>
    <w:rPr>
      <w:rFonts w:ascii="Aller" w:hAnsi="Aller" w:eastAsia="Times New Roman" w:cs="Aller"/>
      <w:color w:val="404040"/>
      <w:lang w:eastAsia="pl-PL"/>
    </w:rPr>
  </w:style>
  <w:style w:type="paragraph" w:styleId="Zawartotabeli" w:customStyle="1">
    <w:name w:val="Zawartość tabeli"/>
    <w:basedOn w:val="Standard"/>
    <w:qFormat/>
    <w:rsid w:val="00d327e4"/>
    <w:pPr>
      <w:widowControl w:val="false"/>
      <w:suppressLineNumbers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LibreOffice/7.1.2.2$Windows_X86_64 LibreOffice_project/8a45595d069ef5570103caea1b71cc9d82b2aae4</Application>
  <AppVersion>15.0000</AppVersion>
  <Pages>2</Pages>
  <Words>461</Words>
  <Characters>2967</Characters>
  <CharactersWithSpaces>3530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2024-09-09T12:29:00Z</dcterms:created>
  <dc:creator>Grzegorz</dc:creator>
  <dc:description/>
  <dc:language>pl-PL</dc:language>
  <cp:lastModifiedBy/>
  <dcterms:modified xsi:type="dcterms:W3CDTF">2024-10-22T21:30:15Z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